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4B1EC1AB" w:rsidR="00083FD9" w:rsidRPr="00083FD9" w:rsidRDefault="0091583C" w:rsidP="00190FC9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r w:rsidR="00601A0A" w:rsidRPr="00601A0A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Nano </w:t>
            </w:r>
            <w:r w:rsidR="00601A0A">
              <w:rPr>
                <w:rFonts w:ascii="Arial" w:eastAsiaTheme="minorEastAsia" w:hAnsi="Arial" w:cs="Arial" w:hint="eastAsia"/>
                <w:bCs/>
                <w:szCs w:val="24"/>
                <w:lang w:eastAsia="zh-TW"/>
              </w:rPr>
              <w:t>T</w:t>
            </w:r>
            <w:r w:rsidR="00601A0A" w:rsidRPr="00601A0A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hin </w:t>
            </w:r>
            <w:r w:rsidR="00601A0A">
              <w:rPr>
                <w:rFonts w:ascii="Arial" w:eastAsiaTheme="minorEastAsia" w:hAnsi="Arial" w:cs="Arial" w:hint="eastAsia"/>
                <w:bCs/>
                <w:szCs w:val="24"/>
                <w:lang w:eastAsia="zh-TW"/>
              </w:rPr>
              <w:t>F</w:t>
            </w:r>
            <w:r w:rsidR="00601A0A" w:rsidRPr="00601A0A">
              <w:rPr>
                <w:rFonts w:ascii="Arial" w:eastAsiaTheme="minorEastAsia" w:hAnsi="Arial" w:cs="Arial"/>
                <w:bCs/>
                <w:szCs w:val="24"/>
                <w:lang w:eastAsia="zh-TW"/>
              </w:rPr>
              <w:t>ilm</w:t>
            </w:r>
            <w:r w:rsidR="00601A0A">
              <w:rPr>
                <w:rFonts w:ascii="Arial" w:eastAsiaTheme="minorEastAsia" w:hAnsi="Arial" w:cs="Arial" w:hint="eastAsia"/>
                <w:bCs/>
                <w:szCs w:val="24"/>
                <w:lang w:eastAsia="zh-TW"/>
              </w:rPr>
              <w:t xml:space="preserve"> Technology</w:t>
            </w:r>
          </w:p>
        </w:tc>
      </w:tr>
      <w:tr w:rsidR="001B6DDF" w:rsidRPr="00C133E9" w14:paraId="190FD60A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C133E9" w:rsidRDefault="001F521D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3</w:t>
            </w:r>
            <w:r w:rsidR="00D96261">
              <w:rPr>
                <w:rFonts w:eastAsia="標楷體" w:hint="eastAsia"/>
                <w:szCs w:val="24"/>
                <w:lang w:eastAsia="zh-TW"/>
              </w:rPr>
              <w:t>/</w:t>
            </w:r>
            <w:r w:rsidR="008C5981">
              <w:rPr>
                <w:rFonts w:eastAsia="標楷體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7777777" w:rsidR="00EF1CD8" w:rsidRPr="00EF1CD8" w:rsidRDefault="007979D4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601A0A">
        <w:trPr>
          <w:cantSplit/>
          <w:trHeight w:hRule="exact" w:val="5693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5F870BFF" w14:textId="1B348F65" w:rsidR="00601A0A" w:rsidRPr="00601A0A" w:rsidRDefault="00601A0A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601A0A">
              <w:rPr>
                <w:rFonts w:eastAsia="標楷體"/>
                <w:szCs w:val="24"/>
                <w:lang w:eastAsia="zh-TW"/>
              </w:rPr>
              <w:t xml:space="preserve">This </w:t>
            </w:r>
            <w:r w:rsidRPr="00601A0A">
              <w:rPr>
                <w:rFonts w:eastAsia="標楷體" w:hint="eastAsia"/>
                <w:szCs w:val="24"/>
                <w:lang w:eastAsia="zh-TW"/>
              </w:rPr>
              <w:t>course</w:t>
            </w:r>
            <w:r w:rsidRPr="00601A0A">
              <w:rPr>
                <w:rFonts w:eastAsia="標楷體"/>
                <w:szCs w:val="24"/>
                <w:lang w:eastAsia="zh-TW"/>
              </w:rPr>
              <w:t xml:space="preserve"> deals with the synthesis of nanostructured surfaces and thin films by means of physical vapor deposition techniques such as pulsed laser deposition, magnetron sputtering, </w:t>
            </w:r>
            <w:proofErr w:type="spellStart"/>
            <w:r w:rsidRPr="00601A0A">
              <w:rPr>
                <w:rFonts w:eastAsia="標楷體"/>
                <w:szCs w:val="24"/>
                <w:lang w:eastAsia="zh-TW"/>
              </w:rPr>
              <w:t>HiPIMS</w:t>
            </w:r>
            <w:proofErr w:type="spellEnd"/>
            <w:r w:rsidRPr="00601A0A">
              <w:rPr>
                <w:rFonts w:eastAsia="標楷體"/>
                <w:szCs w:val="24"/>
                <w:lang w:eastAsia="zh-TW"/>
              </w:rPr>
              <w:t xml:space="preserve">, or e-beam evaporation, among others. The </w:t>
            </w:r>
            <w:proofErr w:type="spellStart"/>
            <w:r w:rsidRPr="00601A0A">
              <w:rPr>
                <w:rFonts w:eastAsia="標楷體"/>
                <w:szCs w:val="24"/>
                <w:lang w:eastAsia="zh-TW"/>
              </w:rPr>
              <w:t>nanostructuration</w:t>
            </w:r>
            <w:proofErr w:type="spellEnd"/>
            <w:r w:rsidRPr="00601A0A">
              <w:rPr>
                <w:rFonts w:eastAsia="標楷體"/>
                <w:szCs w:val="24"/>
                <w:lang w:eastAsia="zh-TW"/>
              </w:rPr>
              <w:t xml:space="preserve"> of the surface modifies the way a material interacts with the environment, changing its optical, mechanical, electrical, </w:t>
            </w:r>
            <w:proofErr w:type="spellStart"/>
            <w:r w:rsidRPr="00601A0A">
              <w:rPr>
                <w:rFonts w:eastAsia="標楷體"/>
                <w:szCs w:val="24"/>
                <w:lang w:eastAsia="zh-TW"/>
              </w:rPr>
              <w:t>tribological</w:t>
            </w:r>
            <w:proofErr w:type="spellEnd"/>
            <w:r w:rsidRPr="00601A0A">
              <w:rPr>
                <w:rFonts w:eastAsia="標楷體"/>
                <w:szCs w:val="24"/>
                <w:lang w:eastAsia="zh-TW"/>
              </w:rPr>
              <w:t xml:space="preserve">, or chemical properties. This can be applied in the development of photovoltaic cells, </w:t>
            </w:r>
            <w:proofErr w:type="spellStart"/>
            <w:r w:rsidRPr="00601A0A">
              <w:rPr>
                <w:rFonts w:eastAsia="標楷體"/>
                <w:szCs w:val="24"/>
                <w:lang w:eastAsia="zh-TW"/>
              </w:rPr>
              <w:t>tribological</w:t>
            </w:r>
            <w:proofErr w:type="spellEnd"/>
            <w:r w:rsidRPr="00601A0A">
              <w:rPr>
                <w:rFonts w:eastAsia="標楷體"/>
                <w:szCs w:val="24"/>
                <w:lang w:eastAsia="zh-TW"/>
              </w:rPr>
              <w:t xml:space="preserve"> coatings, </w:t>
            </w:r>
            <w:proofErr w:type="spellStart"/>
            <w:r w:rsidRPr="00601A0A">
              <w:rPr>
                <w:rFonts w:eastAsia="標楷體"/>
                <w:szCs w:val="24"/>
                <w:lang w:eastAsia="zh-TW"/>
              </w:rPr>
              <w:t>optofluidic</w:t>
            </w:r>
            <w:proofErr w:type="spellEnd"/>
            <w:r w:rsidRPr="00601A0A">
              <w:rPr>
                <w:rFonts w:eastAsia="標楷體"/>
                <w:szCs w:val="24"/>
                <w:lang w:eastAsia="zh-TW"/>
              </w:rPr>
              <w:t xml:space="preserve"> sensors, or biotechnology to name a few. This </w:t>
            </w:r>
            <w:r w:rsidRPr="00601A0A">
              <w:rPr>
                <w:rFonts w:eastAsia="標楷體" w:hint="eastAsia"/>
                <w:szCs w:val="24"/>
                <w:lang w:eastAsia="zh-TW"/>
              </w:rPr>
              <w:t>course</w:t>
            </w:r>
            <w:r w:rsidRPr="00601A0A">
              <w:rPr>
                <w:rFonts w:eastAsia="標楷體"/>
                <w:szCs w:val="24"/>
                <w:lang w:eastAsia="zh-TW"/>
              </w:rPr>
              <w:t xml:space="preserve"> includes research presenting novel or improved applications of nanostructured thin films, such as photovoltaic solar cells, thin-film transistors, antibacterial coatings or chemical and biological sensors, while also studying the </w:t>
            </w:r>
            <w:proofErr w:type="spellStart"/>
            <w:r w:rsidRPr="00601A0A">
              <w:rPr>
                <w:rFonts w:eastAsia="標楷體"/>
                <w:szCs w:val="24"/>
                <w:lang w:eastAsia="zh-TW"/>
              </w:rPr>
              <w:t>nanostructuration</w:t>
            </w:r>
            <w:proofErr w:type="spellEnd"/>
            <w:r w:rsidRPr="00601A0A">
              <w:rPr>
                <w:rFonts w:eastAsia="標楷體"/>
                <w:szCs w:val="24"/>
                <w:lang w:eastAsia="zh-TW"/>
              </w:rPr>
              <w:t xml:space="preserve"> mechanisms, from a fundamental point of view, that produce rods, columns, helixes or hexagonal grids at the nanoscale.</w:t>
            </w:r>
          </w:p>
          <w:p w14:paraId="3B4532EF" w14:textId="5AE42414" w:rsidR="00D37629" w:rsidRPr="00601A0A" w:rsidRDefault="00997CE7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Textbook: </w:t>
            </w:r>
          </w:p>
          <w:p w14:paraId="68BFD051" w14:textId="1FF9DEEF" w:rsidR="00D37629" w:rsidRPr="001B537D" w:rsidRDefault="00D37629" w:rsidP="00884C36">
            <w:pPr>
              <w:spacing w:after="0"/>
              <w:ind w:left="228" w:hangingChars="95" w:hanging="228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1.</w:t>
            </w:r>
            <w:r w:rsidRPr="00D26C5E">
              <w:rPr>
                <w:rFonts w:eastAsia="標楷體"/>
                <w:szCs w:val="24"/>
              </w:rPr>
              <w:t xml:space="preserve"> </w:t>
            </w:r>
            <w:r w:rsidR="001B537D">
              <w:rPr>
                <w:rFonts w:eastAsia="標楷體" w:hint="eastAsia"/>
                <w:szCs w:val="24"/>
                <w:lang w:eastAsia="zh-TW"/>
              </w:rPr>
              <w:t>Nanostructured Surfaces and Thin Films Synthesis by Physical Vapor Deposition</w:t>
            </w:r>
            <w:r w:rsidR="00F7341B">
              <w:rPr>
                <w:rFonts w:eastAsia="標楷體" w:hint="eastAsia"/>
                <w:szCs w:val="24"/>
                <w:lang w:eastAsia="zh-TW"/>
              </w:rPr>
              <w:t>,</w:t>
            </w:r>
            <w:r w:rsidRPr="00D26C5E">
              <w:rPr>
                <w:rFonts w:eastAsia="標楷體"/>
                <w:szCs w:val="24"/>
              </w:rPr>
              <w:t xml:space="preserve"> 20</w:t>
            </w:r>
            <w:r w:rsidR="001B537D">
              <w:rPr>
                <w:rFonts w:eastAsia="標楷體" w:hint="eastAsia"/>
                <w:szCs w:val="24"/>
                <w:lang w:eastAsia="zh-TW"/>
              </w:rPr>
              <w:t>21</w:t>
            </w:r>
            <w:r w:rsidR="00F7341B">
              <w:rPr>
                <w:rFonts w:eastAsia="標楷體" w:hint="eastAsia"/>
                <w:szCs w:val="24"/>
                <w:lang w:eastAsia="zh-TW"/>
              </w:rPr>
              <w:t xml:space="preserve">, </w:t>
            </w:r>
            <w:r w:rsidR="001B537D">
              <w:rPr>
                <w:rFonts w:eastAsia="標楷體" w:hint="eastAsia"/>
                <w:szCs w:val="24"/>
                <w:lang w:eastAsia="zh-TW"/>
              </w:rPr>
              <w:t>Rafael Alvarez, Ed.</w:t>
            </w:r>
            <w:r w:rsidRPr="00D26C5E">
              <w:rPr>
                <w:rFonts w:eastAsia="標楷體"/>
                <w:szCs w:val="24"/>
              </w:rPr>
              <w:t xml:space="preserve"> (</w:t>
            </w:r>
            <w:r w:rsidR="001B537D">
              <w:rPr>
                <w:rFonts w:eastAsia="標楷體" w:hint="eastAsia"/>
                <w:szCs w:val="24"/>
                <w:lang w:eastAsia="zh-TW"/>
              </w:rPr>
              <w:t>MDPI</w:t>
            </w:r>
            <w:r w:rsidRPr="00D26C5E">
              <w:rPr>
                <w:rFonts w:eastAsia="標楷體"/>
                <w:szCs w:val="24"/>
              </w:rPr>
              <w:t>, ISBN</w:t>
            </w:r>
            <w:r w:rsidRPr="00D26C5E">
              <w:rPr>
                <w:rFonts w:eastAsia="標楷體"/>
                <w:szCs w:val="24"/>
              </w:rPr>
              <w:t>：</w:t>
            </w:r>
            <w:r w:rsidR="00F7341B">
              <w:rPr>
                <w:rFonts w:eastAsia="標楷體" w:hint="eastAsia"/>
                <w:szCs w:val="24"/>
                <w:lang w:eastAsia="zh-TW"/>
              </w:rPr>
              <w:t>978</w:t>
            </w:r>
            <w:r w:rsidRPr="00D26C5E">
              <w:rPr>
                <w:rFonts w:eastAsia="標楷體"/>
                <w:szCs w:val="24"/>
              </w:rPr>
              <w:t>-</w:t>
            </w:r>
            <w:r w:rsidR="001B537D">
              <w:rPr>
                <w:rFonts w:eastAsia="標楷體" w:hint="eastAsia"/>
                <w:szCs w:val="24"/>
                <w:lang w:eastAsia="zh-TW"/>
              </w:rPr>
              <w:t>3</w:t>
            </w:r>
            <w:r w:rsidR="00F7341B">
              <w:rPr>
                <w:rFonts w:eastAsia="標楷體" w:hint="eastAsia"/>
                <w:szCs w:val="24"/>
                <w:lang w:eastAsia="zh-TW"/>
              </w:rPr>
              <w:t>-</w:t>
            </w:r>
            <w:r w:rsidR="001B537D">
              <w:rPr>
                <w:rFonts w:eastAsia="標楷體" w:hint="eastAsia"/>
                <w:szCs w:val="24"/>
                <w:lang w:eastAsia="zh-TW"/>
              </w:rPr>
              <w:t>0365</w:t>
            </w:r>
            <w:r w:rsidRPr="00D26C5E">
              <w:rPr>
                <w:rFonts w:eastAsia="標楷體"/>
                <w:szCs w:val="24"/>
              </w:rPr>
              <w:t>-</w:t>
            </w:r>
            <w:r w:rsidR="001B537D">
              <w:rPr>
                <w:rFonts w:eastAsia="標楷體" w:hint="eastAsia"/>
                <w:szCs w:val="24"/>
                <w:lang w:eastAsia="zh-TW"/>
              </w:rPr>
              <w:t>0394</w:t>
            </w:r>
            <w:r w:rsidRPr="00D26C5E">
              <w:rPr>
                <w:rFonts w:eastAsia="標楷體"/>
                <w:szCs w:val="24"/>
              </w:rPr>
              <w:t>-</w:t>
            </w:r>
            <w:r w:rsidR="001B537D">
              <w:rPr>
                <w:rFonts w:eastAsia="標楷體" w:hint="eastAsia"/>
                <w:szCs w:val="24"/>
                <w:lang w:eastAsia="zh-TW"/>
              </w:rPr>
              <w:t>3</w:t>
            </w:r>
            <w:r w:rsidRPr="00D26C5E">
              <w:rPr>
                <w:rFonts w:eastAsia="標楷體"/>
                <w:szCs w:val="24"/>
              </w:rPr>
              <w:t>)</w:t>
            </w:r>
            <w:r w:rsidR="001B537D">
              <w:rPr>
                <w:rFonts w:eastAsia="標楷體" w:hint="eastAsia"/>
                <w:szCs w:val="24"/>
                <w:lang w:eastAsia="zh-TW"/>
              </w:rPr>
              <w:t xml:space="preserve"> </w:t>
            </w:r>
          </w:p>
          <w:p w14:paraId="21A796EF" w14:textId="3EE8B723" w:rsidR="00360AAE" w:rsidRPr="00A413C9" w:rsidRDefault="00D37629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2.</w:t>
            </w:r>
            <w:r w:rsidR="00601A0A"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r w:rsidR="0039314E">
              <w:rPr>
                <w:rFonts w:eastAsia="標楷體" w:hint="eastAsia"/>
                <w:szCs w:val="24"/>
                <w:lang w:eastAsia="zh-TW"/>
              </w:rPr>
              <w:t>Handout edited by Professors</w:t>
            </w:r>
          </w:p>
        </w:tc>
      </w:tr>
      <w:tr w:rsidR="00B90042" w:rsidRPr="00C133E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C133E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77777777" w:rsidR="00B90042" w:rsidRPr="00C133E9" w:rsidRDefault="0087573D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Introduction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7547E7FE" w:rsidR="00B90042" w:rsidRPr="00C133E9" w:rsidRDefault="0087573D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Introduction to </w:t>
            </w:r>
            <w:r w:rsidR="009D4F4E" w:rsidRPr="00601A0A">
              <w:rPr>
                <w:rFonts w:eastAsia="標楷體"/>
                <w:szCs w:val="24"/>
                <w:lang w:eastAsia="zh-TW"/>
              </w:rPr>
              <w:t>synthesis of nanostructured surfaces and thin films by means of physical vapor deposition</w:t>
            </w:r>
          </w:p>
        </w:tc>
      </w:tr>
      <w:tr w:rsidR="00F7341B" w:rsidRPr="00C133E9" w14:paraId="1F69A31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5616AEC6" w:rsidR="00F7341B" w:rsidRDefault="00706411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N</w:t>
            </w:r>
            <w:r w:rsidRPr="00601A0A">
              <w:rPr>
                <w:rFonts w:eastAsia="標楷體"/>
                <w:szCs w:val="24"/>
                <w:lang w:eastAsia="zh-TW"/>
              </w:rPr>
              <w:t>anostructured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f</w:t>
            </w:r>
            <w:r>
              <w:t xml:space="preserve">ilms by </w:t>
            </w:r>
            <w:r>
              <w:rPr>
                <w:rFonts w:hint="eastAsia"/>
                <w:lang w:eastAsia="zh-TW"/>
              </w:rPr>
              <w:t>m</w:t>
            </w:r>
            <w:r>
              <w:t xml:space="preserve">agnetron </w:t>
            </w:r>
            <w:r>
              <w:rPr>
                <w:rFonts w:hint="eastAsia"/>
                <w:lang w:eastAsia="zh-TW"/>
              </w:rPr>
              <w:t>s</w:t>
            </w:r>
            <w:r>
              <w:t>puttering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7BF2FD41" w:rsidR="00F7341B" w:rsidRDefault="009D4F4E" w:rsidP="009D4F4E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t xml:space="preserve">Recent </w:t>
            </w:r>
            <w:r>
              <w:rPr>
                <w:rFonts w:hint="eastAsia"/>
                <w:lang w:eastAsia="zh-TW"/>
              </w:rPr>
              <w:t>a</w:t>
            </w:r>
            <w:r>
              <w:t xml:space="preserve">dvances in the </w:t>
            </w:r>
            <w:r>
              <w:rPr>
                <w:rFonts w:hint="eastAsia"/>
                <w:lang w:eastAsia="zh-TW"/>
              </w:rPr>
              <w:t>d</w:t>
            </w:r>
            <w:r>
              <w:t xml:space="preserve">evelopment of </w:t>
            </w:r>
            <w:r w:rsidRPr="00601A0A">
              <w:rPr>
                <w:rFonts w:eastAsia="標楷體"/>
                <w:szCs w:val="24"/>
                <w:lang w:eastAsia="zh-TW"/>
              </w:rPr>
              <w:t>nanostructured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f</w:t>
            </w:r>
            <w:r>
              <w:t xml:space="preserve">ilms by </w:t>
            </w:r>
            <w:r>
              <w:rPr>
                <w:rFonts w:hint="eastAsia"/>
                <w:lang w:eastAsia="zh-TW"/>
              </w:rPr>
              <w:t>m</w:t>
            </w:r>
            <w:r>
              <w:t xml:space="preserve">agnetron </w:t>
            </w:r>
            <w:r>
              <w:rPr>
                <w:rFonts w:hint="eastAsia"/>
                <w:lang w:eastAsia="zh-TW"/>
              </w:rPr>
              <w:t>s</w:t>
            </w:r>
            <w:r>
              <w:t xml:space="preserve">puttering for </w:t>
            </w:r>
            <w:r>
              <w:rPr>
                <w:rFonts w:hint="eastAsia"/>
                <w:lang w:eastAsia="zh-TW"/>
              </w:rPr>
              <w:t>e</w:t>
            </w:r>
            <w:r>
              <w:t>nergy-</w:t>
            </w:r>
            <w:r>
              <w:rPr>
                <w:rFonts w:hint="eastAsia"/>
                <w:lang w:eastAsia="zh-TW"/>
              </w:rPr>
              <w:t>r</w:t>
            </w:r>
            <w:r>
              <w:t xml:space="preserve">elated </w:t>
            </w:r>
            <w:r>
              <w:rPr>
                <w:rFonts w:hint="eastAsia"/>
                <w:lang w:eastAsia="zh-TW"/>
              </w:rPr>
              <w:t>a</w:t>
            </w:r>
            <w:r>
              <w:t>pplications</w:t>
            </w:r>
          </w:p>
        </w:tc>
      </w:tr>
      <w:tr w:rsidR="00F7341B" w:rsidRPr="00C133E9" w14:paraId="6CEECF4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1FEED46B" w:rsidR="00F7341B" w:rsidRDefault="000A63C5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N</w:t>
            </w:r>
            <w:r w:rsidRPr="00601A0A">
              <w:rPr>
                <w:rFonts w:eastAsia="標楷體"/>
                <w:szCs w:val="24"/>
                <w:lang w:eastAsia="zh-TW"/>
              </w:rPr>
              <w:t>anostructured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f</w:t>
            </w:r>
            <w:r>
              <w:t>ilms by HIPIMS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28284DCE" w:rsidR="00F7341B" w:rsidRDefault="000A63C5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t xml:space="preserve">Microstructural and electrochemical comparison between </w:t>
            </w:r>
            <w:proofErr w:type="spellStart"/>
            <w:r>
              <w:t>TiN</w:t>
            </w:r>
            <w:proofErr w:type="spellEnd"/>
            <w:r>
              <w:t xml:space="preserve"> coatings deposited through HIPIMS and DCMS techniques</w:t>
            </w:r>
          </w:p>
        </w:tc>
      </w:tr>
      <w:tr w:rsidR="00F7341B" w:rsidRPr="00C133E9" w14:paraId="01DA7F9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67C05713" w:rsidR="00F7341B" w:rsidRPr="00F7341B" w:rsidRDefault="008B6EE2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N</w:t>
            </w:r>
            <w:r w:rsidRPr="00601A0A">
              <w:rPr>
                <w:rFonts w:eastAsia="標楷體"/>
                <w:szCs w:val="24"/>
                <w:lang w:eastAsia="zh-TW"/>
              </w:rPr>
              <w:t>anostructured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f</w:t>
            </w:r>
            <w:r>
              <w:t xml:space="preserve">ilms by </w:t>
            </w:r>
            <w:r w:rsidRPr="00601A0A">
              <w:rPr>
                <w:rFonts w:eastAsia="標楷體"/>
                <w:szCs w:val="24"/>
                <w:lang w:eastAsia="zh-TW"/>
              </w:rPr>
              <w:t>pulsed laser deposition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72E2161F" w:rsidR="00F7341B" w:rsidRPr="008B6EE2" w:rsidRDefault="008B6EE2" w:rsidP="008B6EE2">
            <w:pPr>
              <w:spacing w:after="0"/>
              <w:rPr>
                <w:lang w:eastAsia="zh-TW"/>
              </w:rPr>
            </w:pPr>
            <w:r w:rsidRPr="008B6EE2">
              <w:t>A comprehensive overview of what is required to set up this technology and understand the basics of the process</w:t>
            </w:r>
          </w:p>
        </w:tc>
      </w:tr>
      <w:tr w:rsidR="00F7341B" w:rsidRPr="00C133E9" w14:paraId="50583A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15443072" w:rsidR="00F7341B" w:rsidRPr="00F7341B" w:rsidRDefault="008B6EE2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N</w:t>
            </w:r>
            <w:r w:rsidRPr="00601A0A">
              <w:rPr>
                <w:rFonts w:eastAsia="標楷體"/>
                <w:szCs w:val="24"/>
                <w:lang w:eastAsia="zh-TW"/>
              </w:rPr>
              <w:t>anostructured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f</w:t>
            </w:r>
            <w:r>
              <w:t xml:space="preserve">ilms by </w:t>
            </w:r>
            <w:r w:rsidRPr="00601A0A">
              <w:rPr>
                <w:rFonts w:eastAsia="標楷體"/>
                <w:szCs w:val="24"/>
                <w:lang w:eastAsia="zh-TW"/>
              </w:rPr>
              <w:t>e-beam evaporation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2D1B870B" w:rsidR="00F7341B" w:rsidRDefault="008B6EE2" w:rsidP="008B6EE2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E</w:t>
            </w:r>
            <w:r w:rsidRPr="00601A0A">
              <w:rPr>
                <w:rFonts w:eastAsia="標楷體"/>
                <w:szCs w:val="24"/>
                <w:lang w:eastAsia="zh-TW"/>
              </w:rPr>
              <w:t>-beam evaporation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in anti-reflective coatings</w:t>
            </w:r>
          </w:p>
        </w:tc>
      </w:tr>
      <w:tr w:rsidR="0008086B" w:rsidRPr="00C133E9" w14:paraId="303CAD0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5C9CB6D9" w:rsidR="0008086B" w:rsidRPr="00F7341B" w:rsidRDefault="006352A7" w:rsidP="006352A7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lastRenderedPageBreak/>
              <w:t>In</w:t>
            </w:r>
            <w:r>
              <w:rPr>
                <w:rFonts w:hint="eastAsia"/>
                <w:lang w:eastAsia="zh-TW"/>
              </w:rPr>
              <w:t>-s</w:t>
            </w:r>
            <w:r>
              <w:t xml:space="preserve">itu and </w:t>
            </w:r>
            <w:r>
              <w:rPr>
                <w:rFonts w:hint="eastAsia"/>
                <w:lang w:eastAsia="zh-TW"/>
              </w:rPr>
              <w:t>r</w:t>
            </w:r>
            <w:r>
              <w:t>eal-</w:t>
            </w:r>
            <w:r>
              <w:rPr>
                <w:rFonts w:hint="eastAsia"/>
                <w:lang w:eastAsia="zh-TW"/>
              </w:rPr>
              <w:t>t</w:t>
            </w:r>
            <w:r>
              <w:t xml:space="preserve">ime </w:t>
            </w:r>
            <w:r>
              <w:rPr>
                <w:rFonts w:hint="eastAsia"/>
                <w:lang w:eastAsia="zh-TW"/>
              </w:rPr>
              <w:t>n</w:t>
            </w:r>
            <w:r>
              <w:t xml:space="preserve">anoscale </w:t>
            </w:r>
            <w:r>
              <w:rPr>
                <w:rFonts w:hint="eastAsia"/>
                <w:lang w:eastAsia="zh-TW"/>
              </w:rPr>
              <w:t>m</w:t>
            </w:r>
            <w:r>
              <w:t xml:space="preserve">onitoring of </w:t>
            </w:r>
            <w:r>
              <w:rPr>
                <w:rFonts w:hint="eastAsia"/>
                <w:lang w:eastAsia="zh-TW"/>
              </w:rPr>
              <w:t>u</w:t>
            </w:r>
            <w:r>
              <w:t>ltra-</w:t>
            </w:r>
            <w:r>
              <w:rPr>
                <w:rFonts w:hint="eastAsia"/>
                <w:lang w:eastAsia="zh-TW"/>
              </w:rPr>
              <w:t>t</w:t>
            </w:r>
            <w:r>
              <w:t xml:space="preserve">hin </w:t>
            </w:r>
            <w:r>
              <w:rPr>
                <w:rFonts w:hint="eastAsia"/>
                <w:lang w:eastAsia="zh-TW"/>
              </w:rPr>
              <w:t>f</w:t>
            </w:r>
            <w:r>
              <w:t xml:space="preserve">ilm </w:t>
            </w:r>
            <w:r>
              <w:rPr>
                <w:rFonts w:hint="eastAsia"/>
                <w:lang w:eastAsia="zh-TW"/>
              </w:rPr>
              <w:t>g</w:t>
            </w:r>
            <w:r>
              <w:t>rowth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49885053" w:rsidR="0008086B" w:rsidRDefault="006352A7" w:rsidP="006352A7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To understand t</w:t>
            </w:r>
            <w:r>
              <w:t xml:space="preserve">he growth of metallic ultra-thin films by continuous dynamic monitoring, </w:t>
            </w:r>
            <w:r>
              <w:rPr>
                <w:rFonts w:hint="eastAsia"/>
                <w:lang w:eastAsia="zh-TW"/>
              </w:rPr>
              <w:t>us</w:t>
            </w:r>
            <w:r>
              <w:t>ing in</w:t>
            </w:r>
            <w:r>
              <w:rPr>
                <w:rFonts w:hint="eastAsia"/>
                <w:lang w:eastAsia="zh-TW"/>
              </w:rPr>
              <w:t>-</w:t>
            </w:r>
            <w:r>
              <w:t>situ and real-time optical and electrical probes to analyze the first stages of growth in the MS deposition of a large number of metals with different crystalline structures</w:t>
            </w:r>
          </w:p>
        </w:tc>
      </w:tr>
      <w:tr w:rsidR="00F7341B" w:rsidRPr="00C133E9" w14:paraId="1291280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1CBC5129" w:rsidR="00F7341B" w:rsidRPr="00F7341B" w:rsidRDefault="0063475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G</w:t>
            </w:r>
            <w:r>
              <w:t xml:space="preserve">rowth of nanostructured surfaces with </w:t>
            </w:r>
            <w:proofErr w:type="spellStart"/>
            <w:r>
              <w:t>plasmonic</w:t>
            </w:r>
            <w:proofErr w:type="spellEnd"/>
            <w:r>
              <w:t xml:space="preserve"> properties, obtained by the combination of </w:t>
            </w:r>
            <w:proofErr w:type="spellStart"/>
            <w:r>
              <w:t>nanosphere</w:t>
            </w:r>
            <w:proofErr w:type="spellEnd"/>
            <w:r>
              <w:t xml:space="preserve"> lithography and PVD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140E650E" w:rsidR="00F7341B" w:rsidRDefault="0063475B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R</w:t>
            </w:r>
            <w:r>
              <w:t>ecent advances linking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the fabrication routes, the film nanostructure and its </w:t>
            </w:r>
            <w:proofErr w:type="spellStart"/>
            <w:r>
              <w:t>plasmonic</w:t>
            </w:r>
            <w:proofErr w:type="spellEnd"/>
            <w:r>
              <w:t xml:space="preserve"> properties, with special emphasis on its application for the early detection of hepatocellular carcinoma using surface-enhanced Raman scattering and controlling the growth of Ag nanoparticles</w:t>
            </w:r>
          </w:p>
        </w:tc>
      </w:tr>
      <w:tr w:rsidR="00F7341B" w:rsidRPr="00C133E9" w14:paraId="3ED05F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63E" w14:textId="1DBF305B" w:rsidR="00F7341B" w:rsidRPr="00F7341B" w:rsidRDefault="00114089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N</w:t>
            </w:r>
            <w:r w:rsidRPr="00601A0A">
              <w:rPr>
                <w:rFonts w:eastAsia="標楷體"/>
                <w:szCs w:val="24"/>
                <w:lang w:eastAsia="zh-TW"/>
              </w:rPr>
              <w:t>anostructured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f</w:t>
            </w:r>
            <w:r>
              <w:t>ilms</w:t>
            </w:r>
            <w:r>
              <w:rPr>
                <w:rFonts w:hint="eastAsia"/>
                <w:lang w:eastAsia="zh-TW"/>
              </w:rPr>
              <w:t xml:space="preserve"> for </w:t>
            </w:r>
            <w:r>
              <w:t>thin film transistors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197A" w14:textId="44D80E23" w:rsidR="00F7341B" w:rsidRDefault="00114089" w:rsidP="00114089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Improvement of </w:t>
            </w:r>
            <w:r>
              <w:t>the performance and stability of indium–gallium–zinc–oxide (IGZO) thin-film transistors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which are widely used in active-matrix displays</w:t>
            </w:r>
          </w:p>
        </w:tc>
      </w:tr>
      <w:tr w:rsidR="00360AAE" w:rsidRPr="00C133E9" w14:paraId="6D970D91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C94" w14:textId="6A1FA72C" w:rsidR="00360AAE" w:rsidRDefault="00114089" w:rsidP="00884C36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N</w:t>
            </w:r>
            <w:r w:rsidRPr="00601A0A">
              <w:rPr>
                <w:rFonts w:eastAsia="標楷體"/>
                <w:szCs w:val="24"/>
                <w:lang w:eastAsia="zh-TW"/>
              </w:rPr>
              <w:t>anostructured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f</w:t>
            </w:r>
            <w:r>
              <w:t>ilms</w:t>
            </w:r>
            <w:r w:rsidR="00884C36">
              <w:rPr>
                <w:rFonts w:hint="eastAsia"/>
                <w:lang w:eastAsia="zh-TW"/>
              </w:rPr>
              <w:t xml:space="preserve"> for</w:t>
            </w:r>
            <w:r>
              <w:rPr>
                <w:rFonts w:hint="eastAsia"/>
                <w:lang w:eastAsia="zh-TW"/>
              </w:rPr>
              <w:t xml:space="preserve"> </w:t>
            </w:r>
            <w:bookmarkStart w:id="0" w:name="_GoBack"/>
            <w:bookmarkEnd w:id="0"/>
            <w:r>
              <w:t>solar cell</w:t>
            </w:r>
            <w:r>
              <w:rPr>
                <w:rFonts w:hint="eastAsia"/>
                <w:lang w:eastAsia="zh-TW"/>
              </w:rPr>
              <w:t>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E28C" w14:textId="366E0629" w:rsidR="00360AAE" w:rsidRDefault="006963A4" w:rsidP="00E7670D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The introduction of </w:t>
            </w:r>
            <w:r>
              <w:t>Cu</w:t>
            </w:r>
            <w:r w:rsidRPr="006963A4">
              <w:rPr>
                <w:vertAlign w:val="subscript"/>
              </w:rPr>
              <w:t>2</w:t>
            </w:r>
            <w:r>
              <w:t>ZnSnSe</w:t>
            </w:r>
            <w:r w:rsidRPr="006963A4">
              <w:rPr>
                <w:vertAlign w:val="subscript"/>
              </w:rPr>
              <w:t>4</w:t>
            </w:r>
            <w:r>
              <w:t xml:space="preserve"> (</w:t>
            </w:r>
            <w:proofErr w:type="spellStart"/>
            <w:r>
              <w:t>CZTSe</w:t>
            </w:r>
            <w:proofErr w:type="spellEnd"/>
            <w:r>
              <w:t xml:space="preserve">) </w:t>
            </w:r>
            <w:proofErr w:type="spellStart"/>
            <w:r>
              <w:t>nano</w:t>
            </w:r>
            <w:proofErr w:type="spellEnd"/>
            <w:r>
              <w:t>-layer between the metallic (Mo) electrode contact layer and the active absorbing perovskite layer (MAPbI</w:t>
            </w:r>
            <w:r w:rsidRPr="00E7670D">
              <w:rPr>
                <w:vertAlign w:val="subscript"/>
              </w:rPr>
              <w:t>3</w:t>
            </w:r>
            <w:r>
              <w:t>)</w:t>
            </w:r>
            <w:r w:rsidR="00E7670D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to improve</w:t>
            </w:r>
            <w:r>
              <w:t xml:space="preserve"> </w:t>
            </w:r>
            <w:r w:rsidR="00E7670D">
              <w:rPr>
                <w:rFonts w:hint="eastAsia"/>
                <w:lang w:eastAsia="zh-TW"/>
              </w:rPr>
              <w:t>the performance of the solar cell</w:t>
            </w:r>
          </w:p>
        </w:tc>
      </w:tr>
    </w:tbl>
    <w:p w14:paraId="56F0656A" w14:textId="77777777" w:rsidR="00E017EE" w:rsidRDefault="00E017EE">
      <w:pPr>
        <w:rPr>
          <w:lang w:eastAsia="zh-TW"/>
        </w:rPr>
      </w:pPr>
    </w:p>
    <w:sectPr w:rsidR="00E017EE" w:rsidSect="00DB461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228D" w14:textId="77777777" w:rsidR="00415EBE" w:rsidRDefault="00415EBE" w:rsidP="002465D2">
      <w:pPr>
        <w:spacing w:after="0"/>
      </w:pPr>
      <w:r>
        <w:separator/>
      </w:r>
    </w:p>
  </w:endnote>
  <w:endnote w:type="continuationSeparator" w:id="0">
    <w:p w14:paraId="2363A139" w14:textId="77777777" w:rsidR="00415EBE" w:rsidRDefault="00415EBE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D00C3" w14:textId="77777777" w:rsidR="00415EBE" w:rsidRDefault="00415EBE" w:rsidP="002465D2">
      <w:pPr>
        <w:spacing w:after="0"/>
      </w:pPr>
      <w:r>
        <w:separator/>
      </w:r>
    </w:p>
  </w:footnote>
  <w:footnote w:type="continuationSeparator" w:id="0">
    <w:p w14:paraId="79A3DFEF" w14:textId="77777777" w:rsidR="00415EBE" w:rsidRDefault="00415EBE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4"/>
    <w:rsid w:val="000448B2"/>
    <w:rsid w:val="00065817"/>
    <w:rsid w:val="0008086B"/>
    <w:rsid w:val="00083FD9"/>
    <w:rsid w:val="000943C5"/>
    <w:rsid w:val="000A63C5"/>
    <w:rsid w:val="000E57ED"/>
    <w:rsid w:val="000F44B1"/>
    <w:rsid w:val="00114089"/>
    <w:rsid w:val="00190FC9"/>
    <w:rsid w:val="001B537D"/>
    <w:rsid w:val="001B6DDF"/>
    <w:rsid w:val="001F521D"/>
    <w:rsid w:val="00222C0A"/>
    <w:rsid w:val="002465D2"/>
    <w:rsid w:val="00267E5B"/>
    <w:rsid w:val="002C1BB7"/>
    <w:rsid w:val="002C6716"/>
    <w:rsid w:val="002D12DA"/>
    <w:rsid w:val="002E39E5"/>
    <w:rsid w:val="00360AAE"/>
    <w:rsid w:val="0039314E"/>
    <w:rsid w:val="003A527F"/>
    <w:rsid w:val="003E7E89"/>
    <w:rsid w:val="00415EBE"/>
    <w:rsid w:val="004463B8"/>
    <w:rsid w:val="004478CD"/>
    <w:rsid w:val="0045151F"/>
    <w:rsid w:val="004C7D86"/>
    <w:rsid w:val="004E603E"/>
    <w:rsid w:val="00510A75"/>
    <w:rsid w:val="00517EFC"/>
    <w:rsid w:val="00601A0A"/>
    <w:rsid w:val="0063475B"/>
    <w:rsid w:val="006352A7"/>
    <w:rsid w:val="006963A4"/>
    <w:rsid w:val="00706411"/>
    <w:rsid w:val="007647E9"/>
    <w:rsid w:val="00794A7F"/>
    <w:rsid w:val="007979D4"/>
    <w:rsid w:val="008212FA"/>
    <w:rsid w:val="00825104"/>
    <w:rsid w:val="0087573D"/>
    <w:rsid w:val="00884C36"/>
    <w:rsid w:val="008B6EE2"/>
    <w:rsid w:val="008C5981"/>
    <w:rsid w:val="00914147"/>
    <w:rsid w:val="0091583C"/>
    <w:rsid w:val="00997CE7"/>
    <w:rsid w:val="009D4F4E"/>
    <w:rsid w:val="009D5698"/>
    <w:rsid w:val="009E5955"/>
    <w:rsid w:val="00A055DA"/>
    <w:rsid w:val="00A16E15"/>
    <w:rsid w:val="00A24D22"/>
    <w:rsid w:val="00A413C9"/>
    <w:rsid w:val="00A80445"/>
    <w:rsid w:val="00AF2DF0"/>
    <w:rsid w:val="00B37658"/>
    <w:rsid w:val="00B90042"/>
    <w:rsid w:val="00BE35CB"/>
    <w:rsid w:val="00C451FB"/>
    <w:rsid w:val="00D22EAE"/>
    <w:rsid w:val="00D34587"/>
    <w:rsid w:val="00D37629"/>
    <w:rsid w:val="00D96261"/>
    <w:rsid w:val="00DB4610"/>
    <w:rsid w:val="00E017EE"/>
    <w:rsid w:val="00E23411"/>
    <w:rsid w:val="00E73EEC"/>
    <w:rsid w:val="00E7670D"/>
    <w:rsid w:val="00EF1CD8"/>
    <w:rsid w:val="00F05377"/>
    <w:rsid w:val="00F12EDD"/>
    <w:rsid w:val="00F451FD"/>
    <w:rsid w:val="00F7341B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程志賢</cp:lastModifiedBy>
  <cp:revision>11</cp:revision>
  <cp:lastPrinted>2014-06-17T05:00:00Z</cp:lastPrinted>
  <dcterms:created xsi:type="dcterms:W3CDTF">2023-03-16T02:10:00Z</dcterms:created>
  <dcterms:modified xsi:type="dcterms:W3CDTF">2023-03-16T03:26:00Z</dcterms:modified>
</cp:coreProperties>
</file>